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SOP-LOTO-001 - Lockout/tagout of wind turbines</w:t>
      </w:r>
    </w:p>
    <w:p>
      <w:r>
        <w:rPr>
          <w:b w:val="0"/>
          <w:i/>
        </w:rPr>
        <w:t>Standard operating procedure - Revision C - effective 2024-09-02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6803"/>
          </w:tcPr>
          <w:p>
            <w:r>
              <w:rPr>
                <w:b/>
              </w:rPr>
              <w:t>Value</w:t>
            </w:r>
          </w:p>
        </w:tc>
      </w:tr>
      <w:tr>
        <w:tc>
          <w:tcPr>
            <w:tcW w:type="dxa" w:w="2835"/>
          </w:tcPr>
          <w:p>
            <w:r>
              <w:t>Document number</w:t>
            </w:r>
          </w:p>
        </w:tc>
        <w:tc>
          <w:tcPr>
            <w:tcW w:type="dxa" w:w="6803"/>
          </w:tcPr>
          <w:p>
            <w:r>
              <w:t>SOP-LOTO-001</w:t>
            </w:r>
          </w:p>
        </w:tc>
      </w:tr>
      <w:tr>
        <w:tc>
          <w:tcPr>
            <w:tcW w:type="dxa" w:w="2835"/>
          </w:tcPr>
          <w:p>
            <w:r>
              <w:t>Revision</w:t>
            </w:r>
          </w:p>
        </w:tc>
        <w:tc>
          <w:tcPr>
            <w:tcW w:type="dxa" w:w="6803"/>
          </w:tcPr>
          <w:p>
            <w:r>
              <w:t>C</w:t>
            </w:r>
          </w:p>
        </w:tc>
      </w:tr>
      <w:tr>
        <w:tc>
          <w:tcPr>
            <w:tcW w:type="dxa" w:w="2835"/>
          </w:tcPr>
          <w:p>
            <w:r>
              <w:t>Effective date</w:t>
            </w:r>
          </w:p>
        </w:tc>
        <w:tc>
          <w:tcPr>
            <w:tcW w:type="dxa" w:w="6803"/>
          </w:tcPr>
          <w:p>
            <w:r>
              <w:t>2024-09-02</w:t>
            </w:r>
          </w:p>
        </w:tc>
      </w:tr>
      <w:tr>
        <w:tc>
          <w:tcPr>
            <w:tcW w:type="dxa" w:w="2835"/>
          </w:tcPr>
          <w:p>
            <w:r>
              <w:t>Owner</w:t>
            </w:r>
          </w:p>
        </w:tc>
        <w:tc>
          <w:tcPr>
            <w:tcW w:type="dxa" w:w="6803"/>
          </w:tcPr>
          <w:p>
            <w:r>
              <w:t>Greta Vollan, HSE Coordinator</w:t>
            </w:r>
          </w:p>
        </w:tc>
      </w:tr>
      <w:tr>
        <w:tc>
          <w:tcPr>
            <w:tcW w:type="dxa" w:w="2835"/>
          </w:tcPr>
          <w:p>
            <w:r>
              <w:t>Approved by</w:t>
            </w:r>
          </w:p>
        </w:tc>
        <w:tc>
          <w:tcPr>
            <w:tcW w:type="dxa" w:w="6803"/>
          </w:tcPr>
          <w:p>
            <w:r>
              <w:t>Maren Ellingsby, Site Manager</w:t>
            </w:r>
          </w:p>
        </w:tc>
      </w:tr>
    </w:tbl>
    <w:p>
      <w:pPr>
        <w:pStyle w:val="Heading1"/>
      </w:pPr>
      <w:r>
        <w:t>1. Purpose</w:t>
      </w:r>
    </w:p>
    <w:p>
      <w:r>
        <w:rPr>
          <w:b w:val="0"/>
          <w:i w:val="0"/>
        </w:rPr>
        <w:t>Protect people working on a turbine against the unexpected release of electrical, hydraulic, mechanical, rotational and thermal energy.</w:t>
      </w:r>
    </w:p>
    <w:p>
      <w:pPr>
        <w:pStyle w:val="Heading1"/>
      </w:pPr>
      <w:r>
        <w:t>2. Scope</w:t>
      </w:r>
    </w:p>
    <w:p>
      <w:r>
        <w:rPr>
          <w:b w:val="0"/>
          <w:i w:val="0"/>
        </w:rPr>
        <w:t>All work on WTG-01 to WTG-12 and on the Quellmoor Ridge substation low-voltage boards. High-voltage switching is done only by authorised persons under the switching programme and is outside this procedure.</w:t>
      </w:r>
    </w:p>
    <w:p>
      <w:pPr>
        <w:pStyle w:val="Heading1"/>
      </w:pPr>
      <w:r>
        <w:t>3. Responsibilities</w:t>
      </w:r>
    </w:p>
    <w:p>
      <w:pPr>
        <w:pStyle w:val="ListBullet"/>
      </w:pPr>
      <w:r>
        <w:t>The PTW issuer checks the isolation list before signing the PTW.</w:t>
      </w:r>
    </w:p>
    <w:p>
      <w:pPr>
        <w:pStyle w:val="ListBullet"/>
      </w:pPr>
      <w:r>
        <w:t>Each worker applies a personal padlock and keeps the key.</w:t>
      </w:r>
    </w:p>
    <w:p>
      <w:pPr>
        <w:pStyle w:val="ListBullet"/>
      </w:pPr>
      <w:r>
        <w:t>The O&amp;M Supervisor approves any deviation in writing.</w:t>
      </w:r>
    </w:p>
    <w:p>
      <w:pPr>
        <w:pStyle w:val="Heading1"/>
      </w:pPr>
      <w:r>
        <w:t>4. Energy sources of the LT-32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268"/>
          </w:tcPr>
          <w:p>
            <w:r>
              <w:rPr>
                <w:b/>
              </w:rPr>
              <w:t>Energy</w:t>
            </w:r>
          </w:p>
        </w:tc>
        <w:tc>
          <w:tcPr>
            <w:tcW w:type="dxa" w:w="3402"/>
          </w:tcPr>
          <w:p>
            <w:r>
              <w:rPr>
                <w:b/>
              </w:rPr>
              <w:t>Source</w:t>
            </w:r>
          </w:p>
        </w:tc>
        <w:tc>
          <w:tcPr>
            <w:tcW w:type="dxa" w:w="3969"/>
          </w:tcPr>
          <w:p>
            <w:r>
              <w:rPr>
                <w:b/>
              </w:rPr>
              <w:t>Isolation point</w:t>
            </w:r>
          </w:p>
        </w:tc>
      </w:tr>
      <w:tr>
        <w:tc>
          <w:tcPr>
            <w:tcW w:type="dxa" w:w="2268"/>
          </w:tcPr>
          <w:p>
            <w:r>
              <w:t>Electrical 690 V</w:t>
            </w:r>
          </w:p>
        </w:tc>
        <w:tc>
          <w:tcPr>
            <w:tcW w:type="dxa" w:w="3402"/>
          </w:tcPr>
          <w:p>
            <w:r>
              <w:t>Generator, converter, auxiliaries</w:t>
            </w:r>
          </w:p>
        </w:tc>
        <w:tc>
          <w:tcPr>
            <w:tcW w:type="dxa" w:w="3969"/>
          </w:tcPr>
          <w:p>
            <w:r>
              <w:t>Main circuit breaker in the tower base</w:t>
            </w:r>
          </w:p>
        </w:tc>
      </w:tr>
      <w:tr>
        <w:tc>
          <w:tcPr>
            <w:tcW w:type="dxa" w:w="2268"/>
          </w:tcPr>
          <w:p>
            <w:r>
              <w:t>Electrical 33 kV</w:t>
            </w:r>
          </w:p>
        </w:tc>
        <w:tc>
          <w:tcPr>
            <w:tcW w:type="dxa" w:w="3402"/>
          </w:tcPr>
          <w:p>
            <w:r>
              <w:t>Transformer feeder</w:t>
            </w:r>
          </w:p>
        </w:tc>
        <w:tc>
          <w:tcPr>
            <w:tcW w:type="dxa" w:w="3969"/>
          </w:tcPr>
          <w:p>
            <w:r>
              <w:t>Ring main unit (authorised persons only)</w:t>
            </w:r>
          </w:p>
        </w:tc>
      </w:tr>
      <w:tr>
        <w:tc>
          <w:tcPr>
            <w:tcW w:type="dxa" w:w="2268"/>
          </w:tcPr>
          <w:p>
            <w:r>
              <w:t>Uninterruptible power</w:t>
            </w:r>
          </w:p>
        </w:tc>
        <w:tc>
          <w:tcPr>
            <w:tcW w:type="dxa" w:w="3402"/>
          </w:tcPr>
          <w:p>
            <w:r>
              <w:t>UPS of the controller</w:t>
            </w:r>
          </w:p>
        </w:tc>
        <w:tc>
          <w:tcPr>
            <w:tcW w:type="dxa" w:w="3969"/>
          </w:tcPr>
          <w:p>
            <w:r>
              <w:t>UPS output breaker</w:t>
            </w:r>
          </w:p>
        </w:tc>
      </w:tr>
      <w:tr>
        <w:tc>
          <w:tcPr>
            <w:tcW w:type="dxa" w:w="2268"/>
          </w:tcPr>
          <w:p>
            <w:r>
              <w:t>Hydraulic</w:t>
            </w:r>
          </w:p>
        </w:tc>
        <w:tc>
          <w:tcPr>
            <w:tcW w:type="dxa" w:w="3402"/>
          </w:tcPr>
          <w:p>
            <w:r>
              <w:t>Pitch and yaw brake accumulators</w:t>
            </w:r>
          </w:p>
        </w:tc>
        <w:tc>
          <w:tcPr>
            <w:tcW w:type="dxa" w:w="3969"/>
          </w:tcPr>
          <w:p>
            <w:r>
              <w:t>Relief valves to 0 bar</w:t>
            </w:r>
          </w:p>
        </w:tc>
      </w:tr>
      <w:tr>
        <w:tc>
          <w:tcPr>
            <w:tcW w:type="dxa" w:w="2268"/>
          </w:tcPr>
          <w:p>
            <w:r>
              <w:t>Rotational</w:t>
            </w:r>
          </w:p>
        </w:tc>
        <w:tc>
          <w:tcPr>
            <w:tcW w:type="dxa" w:w="3402"/>
          </w:tcPr>
          <w:p>
            <w:r>
              <w:t>Rotor and drivetrain</w:t>
            </w:r>
          </w:p>
        </w:tc>
        <w:tc>
          <w:tcPr>
            <w:tcW w:type="dxa" w:w="3969"/>
          </w:tcPr>
          <w:p>
            <w:r>
              <w:t>Rotor lock pins</w:t>
            </w:r>
          </w:p>
        </w:tc>
      </w:tr>
      <w:tr>
        <w:tc>
          <w:tcPr>
            <w:tcW w:type="dxa" w:w="2268"/>
          </w:tcPr>
          <w:p>
            <w:r>
              <w:t>Thermal</w:t>
            </w:r>
          </w:p>
        </w:tc>
        <w:tc>
          <w:tcPr>
            <w:tcW w:type="dxa" w:w="3402"/>
          </w:tcPr>
          <w:p>
            <w:r>
              <w:t>Hot gear oil, heaters</w:t>
            </w:r>
          </w:p>
        </w:tc>
        <w:tc>
          <w:tcPr>
            <w:tcW w:type="dxa" w:w="3969"/>
          </w:tcPr>
          <w:p>
            <w:r>
              <w:t>Cool-down and heater breaker</w:t>
            </w:r>
          </w:p>
        </w:tc>
      </w:tr>
    </w:tbl>
    <w:p>
      <w:pPr>
        <w:pStyle w:val="Heading1"/>
      </w:pPr>
      <w:r>
        <w:t>5. Personal padlocks and tags</w:t>
      </w:r>
    </w:p>
    <w:p>
      <w:r>
        <w:rPr>
          <w:b w:val="0"/>
          <w:i w:val="0"/>
        </w:rPr>
        <w:t>Every worker uses a personal padlock with a name tag. Padlocks without a name tag must not be used. Spare padlocks are issued by the HSE Coordinator.</w:t>
      </w:r>
    </w:p>
    <w:p>
      <w:pPr>
        <w:pStyle w:val="Heading1"/>
      </w:pPr>
      <w:r>
        <w:t>6. Isolation sequence</w:t>
      </w:r>
    </w:p>
    <w:p>
      <w:pPr>
        <w:ind w:left="454" w:hanging="454"/>
      </w:pPr>
      <w:r>
        <w:t>6.1 Inform the control room and set the turbine to maintenance mode (status S310).</w:t>
      </w:r>
    </w:p>
    <w:p>
      <w:pPr>
        <w:ind w:left="454" w:hanging="454"/>
      </w:pPr>
      <w:r>
        <w:t>6.2 Stop the turbine from the controller and wait until the rotor speed is below 1 rpm.</w:t>
      </w:r>
    </w:p>
    <w:p>
      <w:pPr>
        <w:ind w:left="454" w:hanging="454"/>
      </w:pPr>
      <w:r>
        <w:t>6.3 Engage the rotor lock pins; do not engage them above a 10-minute mean wind speed of 15 m/s.</w:t>
      </w:r>
    </w:p>
    <w:p>
      <w:pPr>
        <w:ind w:left="454" w:hanging="454"/>
      </w:pPr>
      <w:r>
        <w:t>6.4 Open the main circuit breaker and the UPS output breaker; apply padlocks and tags.</w:t>
      </w:r>
    </w:p>
    <w:p>
      <w:pPr>
        <w:ind w:left="454" w:hanging="454"/>
      </w:pPr>
      <w:r>
        <w:t>6.5 Release the hydraulic pressure of the pitch and yaw brake accumulators to 0 bar.</w:t>
      </w:r>
    </w:p>
    <w:p>
      <w:pPr>
        <w:ind w:left="454" w:hanging="454"/>
      </w:pPr>
      <w:r>
        <w:t>6.6 Apply the group lock box when more than two people work on the turbine.</w:t>
      </w:r>
    </w:p>
    <w:p>
      <w:pPr>
        <w:pStyle w:val="Heading1"/>
      </w:pPr>
      <w:r>
        <w:t>7. Verification</w:t>
      </w:r>
    </w:p>
    <w:p>
      <w:r>
        <w:rPr>
          <w:b w:val="0"/>
          <w:i w:val="0"/>
        </w:rPr>
        <w:t>Try to start the turbine from the local panel, test for absence of voltage at the converter and read 0 bar on the accumulator gauges before work starts.</w:t>
      </w:r>
    </w:p>
    <w:p>
      <w:pPr>
        <w:pStyle w:val="Heading1"/>
      </w:pPr>
      <w:r>
        <w:t>8. Removal</w:t>
      </w:r>
    </w:p>
    <w:p>
      <w:r>
        <w:rPr>
          <w:b w:val="0"/>
          <w:i w:val="0"/>
        </w:rPr>
        <w:t>Each worker removes only his or her own padlock. The last person checks that tools are removed and guards are fitted before the turbine leaves maintenance mode.</w:t>
      </w:r>
    </w:p>
    <w:p>
      <w:pPr>
        <w:pStyle w:val="Heading1"/>
      </w:pPr>
      <w:r>
        <w:t>9. 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417"/>
          </w:tcPr>
          <w:p>
            <w:r>
              <w:rPr>
                <w:b/>
              </w:rPr>
              <w:t>Revision</w:t>
            </w:r>
          </w:p>
        </w:tc>
        <w:tc>
          <w:tcPr>
            <w:tcW w:type="dxa" w:w="170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520"/>
          </w:tcPr>
          <w:p>
            <w:r>
              <w:rPr>
                <w:b/>
              </w:rPr>
              <w:t>Change</w:t>
            </w:r>
          </w:p>
        </w:tc>
      </w:tr>
      <w:tr>
        <w:tc>
          <w:tcPr>
            <w:tcW w:type="dxa" w:w="1417"/>
          </w:tcPr>
          <w:p>
            <w:r>
              <w:t>A</w:t>
            </w:r>
          </w:p>
        </w:tc>
        <w:tc>
          <w:tcPr>
            <w:tcW w:type="dxa" w:w="1701"/>
          </w:tcPr>
          <w:p>
            <w:r>
              <w:t>2019-10-01</w:t>
            </w:r>
          </w:p>
        </w:tc>
        <w:tc>
          <w:tcPr>
            <w:tcW w:type="dxa" w:w="6520"/>
          </w:tcPr>
          <w:p>
            <w:r>
              <w:t>First issue at commercial operation.</w:t>
            </w:r>
          </w:p>
        </w:tc>
      </w:tr>
      <w:tr>
        <w:tc>
          <w:tcPr>
            <w:tcW w:type="dxa" w:w="1417"/>
          </w:tcPr>
          <w:p>
            <w:r>
              <w:t>B</w:t>
            </w:r>
          </w:p>
        </w:tc>
        <w:tc>
          <w:tcPr>
            <w:tcW w:type="dxa" w:w="1701"/>
          </w:tcPr>
          <w:p>
            <w:r>
              <w:t>2021-05-17</w:t>
            </w:r>
          </w:p>
        </w:tc>
        <w:tc>
          <w:tcPr>
            <w:tcW w:type="dxa" w:w="6520"/>
          </w:tcPr>
          <w:p>
            <w:r>
              <w:t>Group lock box added.</w:t>
            </w:r>
          </w:p>
        </w:tc>
      </w:tr>
      <w:tr>
        <w:tc>
          <w:tcPr>
            <w:tcW w:type="dxa" w:w="1417"/>
          </w:tcPr>
          <w:p>
            <w:r>
              <w:t>C</w:t>
            </w:r>
          </w:p>
        </w:tc>
        <w:tc>
          <w:tcPr>
            <w:tcW w:type="dxa" w:w="1701"/>
          </w:tcPr>
          <w:p>
            <w:r>
              <w:t>2024-09-02</w:t>
            </w:r>
          </w:p>
        </w:tc>
        <w:tc>
          <w:tcPr>
            <w:tcW w:type="dxa" w:w="6520"/>
          </w:tcPr>
          <w:p>
            <w:r>
              <w:t>Energy table updated; wind limit for rotor lock pins.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FICTIONAL - NOT FOR OPERATIONAL USE  |  SOP-LOTO-001 Rev. C - Lockout/tagout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Contoso Renewables - SOP-LOTO-001 Rev. C  |  FICTIONAL - NOT FOR OPERATIONAL USE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DocWiki sample generator</Application>
  <Company>Contoso Renewables</Company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SOP-LOTO-001 Lockout/tagout of wind turbines (Rev. C)</dc:title>
  <dc:subject>FICTIONAL - NOT FOR OPERATIONAL USE</dc:subject>
  <dc:creator>DocWiki sample generator</dc:creator>
  <cp:keywords>SOP-LOTO-001 procedures fictional sample</cp:keywords>
  <dc:description>FICTIONAL - NOT FOR OPERATIONAL USE</dc:description>
  <cp:lastModifiedBy>DocWiki sample generator</cp:lastModifiedBy>
  <cp:revision>1</cp:revision>
  <dc:language>en-GB</dc:language>
  <dcterms:created xsi:type="dcterms:W3CDTF">2024-09-02T08:30:00Z</dcterms:created>
  <dcterms:modified xsi:type="dcterms:W3CDTF">2024-09-02T16:45:00Z</dcterms:modified>
</cp:coreProperties>
</file>