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WI-GEN-014 - Remplacement des balais de la génératrice</w:t>
      </w:r>
    </w:p>
    <w:p>
      <w:r>
        <w:rPr>
          <w:b w:val="0"/>
          <w:i/>
        </w:rPr>
        <w:t>Instruction de travail - Révision A - applicable au 2025-09-15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835"/>
          </w:tcPr>
          <w:p>
            <w:r>
              <w:rPr>
                <w:b/>
              </w:rPr>
              <w:t>Champ</w:t>
            </w:r>
          </w:p>
        </w:tc>
        <w:tc>
          <w:tcPr>
            <w:tcW w:type="dxa" w:w="6803"/>
          </w:tcPr>
          <w:p>
            <w:r>
              <w:rPr>
                <w:b/>
              </w:rPr>
              <w:t>Valeur</w:t>
            </w:r>
          </w:p>
        </w:tc>
      </w:tr>
      <w:tr>
        <w:tc>
          <w:tcPr>
            <w:tcW w:type="dxa" w:w="2835"/>
          </w:tcPr>
          <w:p>
            <w:r>
              <w:t>Numéro</w:t>
            </w:r>
          </w:p>
        </w:tc>
        <w:tc>
          <w:tcPr>
            <w:tcW w:type="dxa" w:w="6803"/>
          </w:tcPr>
          <w:p>
            <w:r>
              <w:t>WI-GEN-014</w:t>
            </w:r>
          </w:p>
        </w:tc>
      </w:tr>
      <w:tr>
        <w:tc>
          <w:tcPr>
            <w:tcW w:type="dxa" w:w="2835"/>
          </w:tcPr>
          <w:p>
            <w:r>
              <w:t>Révision</w:t>
            </w:r>
          </w:p>
        </w:tc>
        <w:tc>
          <w:tcPr>
            <w:tcW w:type="dxa" w:w="6803"/>
          </w:tcPr>
          <w:p>
            <w:r>
              <w:t>A</w:t>
            </w:r>
          </w:p>
        </w:tc>
      </w:tr>
      <w:tr>
        <w:tc>
          <w:tcPr>
            <w:tcW w:type="dxa" w:w="2835"/>
          </w:tcPr>
          <w:p>
            <w:r>
              <w:t>Date d'application</w:t>
            </w:r>
          </w:p>
        </w:tc>
        <w:tc>
          <w:tcPr>
            <w:tcW w:type="dxa" w:w="6803"/>
          </w:tcPr>
          <w:p>
            <w:r>
              <w:t>2025-09-15</w:t>
            </w:r>
          </w:p>
        </w:tc>
      </w:tr>
      <w:tr>
        <w:tc>
          <w:tcPr>
            <w:tcW w:type="dxa" w:w="2835"/>
          </w:tcPr>
          <w:p>
            <w:r>
              <w:t>Rédigé par</w:t>
            </w:r>
          </w:p>
        </w:tc>
        <w:tc>
          <w:tcPr>
            <w:tcW w:type="dxa" w:w="6803"/>
          </w:tcPr>
          <w:p>
            <w:r>
              <w:t>Élise Ternaux, technicienne éolienne</w:t>
            </w:r>
          </w:p>
        </w:tc>
      </w:tr>
      <w:tr>
        <w:tc>
          <w:tcPr>
            <w:tcW w:type="dxa" w:w="2835"/>
          </w:tcPr>
          <w:p>
            <w:r>
              <w:t>Approuvé par</w:t>
            </w:r>
          </w:p>
        </w:tc>
        <w:tc>
          <w:tcPr>
            <w:tcW w:type="dxa" w:w="6803"/>
          </w:tcPr>
          <w:p>
            <w:r>
              <w:t>Dario Penwarden, superviseur O&amp;M</w:t>
            </w:r>
          </w:p>
        </w:tc>
      </w:tr>
      <w:tr>
        <w:tc>
          <w:tcPr>
            <w:tcW w:type="dxa" w:w="2835"/>
          </w:tcPr>
          <w:p>
            <w:r>
              <w:t>Applicable à</w:t>
            </w:r>
          </w:p>
        </w:tc>
        <w:tc>
          <w:tcPr>
            <w:tcW w:type="dxa" w:w="6803"/>
          </w:tcPr>
          <w:p>
            <w:r>
              <w:t>WTG-01 à WTG-12 (génératrice asynchrone à double alimentation, 690 V)</w:t>
            </w:r>
          </w:p>
        </w:tc>
      </w:tr>
    </w:tbl>
    <w:p>
      <w:pPr>
        <w:pStyle w:val="Heading1"/>
      </w:pPr>
      <w:r>
        <w:t>1. Objet</w:t>
      </w:r>
    </w:p>
    <w:p>
      <w:r>
        <w:rPr>
          <w:b w:val="0"/>
          <w:i w:val="0"/>
        </w:rPr>
        <w:t>Cette instruction décrit le contrôle et le remplacement des balais de la génératrice des éoliennes Litware LT-32 du parc de Quellmoor Ridge.</w:t>
      </w:r>
    </w:p>
    <w:p>
      <w:pPr>
        <w:pStyle w:val="Heading1"/>
      </w:pPr>
      <w:r>
        <w:t>2. Sécurité</w:t>
      </w:r>
    </w:p>
    <w:p>
      <w:pPr>
        <w:pStyle w:val="ListBullet"/>
      </w:pPr>
      <w:r>
        <w:t>Un PTW est obligatoire. Deux techniciens minimum.</w:t>
      </w:r>
    </w:p>
    <w:p>
      <w:pPr>
        <w:pStyle w:val="ListBullet"/>
      </w:pPr>
      <w:r>
        <w:t>Consigner la génératrice (stator et rotor) selon la procédure SOP-LOTO-001.</w:t>
      </w:r>
    </w:p>
    <w:p>
      <w:pPr>
        <w:pStyle w:val="ListBullet"/>
      </w:pPr>
      <w:r>
        <w:t>Porter des gants, des lunettes et un masque anti-poussière : la poussière de carbone est conductrice.</w:t>
      </w:r>
    </w:p>
    <w:p>
      <w:pPr>
        <w:pStyle w:val="Heading1"/>
      </w:pPr>
      <w:r>
        <w:t>3. Matériel</w:t>
      </w:r>
    </w:p>
    <w:p>
      <w:pPr>
        <w:pStyle w:val="ListBullet"/>
      </w:pPr>
      <w:r>
        <w:t>Jeu de balais LWS-P-51207 (18 balais)</w:t>
      </w:r>
    </w:p>
    <w:p>
      <w:pPr>
        <w:pStyle w:val="ListBullet"/>
      </w:pPr>
      <w:r>
        <w:t>Kit de nettoyage de la bague collectrice LWS-P-55031</w:t>
      </w:r>
    </w:p>
    <w:p>
      <w:pPr>
        <w:pStyle w:val="ListBullet"/>
      </w:pPr>
      <w:r>
        <w:t>Clé dynamométrique 5 à 25 N·m, pied à coulisse, aspirateur industriel</w:t>
      </w:r>
    </w:p>
    <w:p>
      <w:pPr>
        <w:pStyle w:val="Heading1"/>
      </w:pPr>
      <w:r>
        <w:t>4. Critères de remplacement</w:t>
      </w:r>
    </w:p>
    <w:p>
      <w:r>
        <w:rPr>
          <w:b w:val="0"/>
          <w:i w:val="0"/>
        </w:rPr>
        <w:t>Remplacer le jeu complet de balais lorsque la longueur restante d'un balai est inférieure à 18 mm. La longueur d'un balai neuf est de 40 mm. Ne jamais mélanger des balais neufs et des balais usés sur une même bague.</w:t>
      </w:r>
    </w:p>
    <w:p>
      <w:r>
        <w:rPr>
          <w:b w:val="0"/>
          <w:i w:val="0"/>
        </w:rPr>
        <w:t>L'alarme A3210 (Generator brush wear limit reached) apparaît lorsque la longueur restante atteint environ 20 mm.</w:t>
      </w:r>
    </w:p>
    <w:p>
      <w:pPr>
        <w:pStyle w:val="Heading1"/>
      </w:pPr>
      <w:r>
        <w:t>5. Mode opératoire</w:t>
      </w:r>
    </w:p>
    <w:p>
      <w:pPr>
        <w:ind w:left="454" w:hanging="454"/>
      </w:pPr>
      <w:r>
        <w:t>5.1 Obtenir le PTW, arrêter l'éolienne et consigner la génératrice.</w:t>
      </w:r>
    </w:p>
    <w:p>
      <w:pPr>
        <w:ind w:left="454" w:hanging="454"/>
      </w:pPr>
      <w:r>
        <w:t>5.2 Ouvrir le capot du compartiment des bagues collectrices.</w:t>
      </w:r>
    </w:p>
    <w:p>
      <w:pPr>
        <w:ind w:left="454" w:hanging="454"/>
      </w:pPr>
      <w:r>
        <w:t>5.3 Aspirer la poussière de carbone avant toute intervention.</w:t>
      </w:r>
    </w:p>
    <w:p>
      <w:pPr>
        <w:ind w:left="454" w:hanging="454"/>
      </w:pPr>
      <w:r>
        <w:t>5.4 Mesurer la longueur de chaque balai au pied à coulisse et noter les valeurs.</w:t>
      </w:r>
    </w:p>
    <w:p>
      <w:pPr>
        <w:ind w:left="454" w:hanging="454"/>
      </w:pPr>
      <w:r>
        <w:t>5.5 Déposer les porte-balais un par un.</w:t>
      </w:r>
    </w:p>
    <w:p>
      <w:pPr>
        <w:ind w:left="454" w:hanging="454"/>
      </w:pPr>
      <w:r>
        <w:t>5.6 Nettoyer la bague collectrice avec le kit LWS-P-55031.</w:t>
      </w:r>
    </w:p>
    <w:p>
      <w:pPr>
        <w:ind w:left="454" w:hanging="454"/>
      </w:pPr>
      <w:r>
        <w:t>5.7 Monter les balais neufs et vérifier qu'ils coulissent librement.</w:t>
      </w:r>
    </w:p>
    <w:p>
      <w:pPr>
        <w:ind w:left="454" w:hanging="454"/>
      </w:pPr>
      <w:r>
        <w:t>5.8 Serrer les vis du porte-balais au couple de 12 N·m.</w:t>
      </w:r>
    </w:p>
    <w:p>
      <w:pPr>
        <w:ind w:left="454" w:hanging="454"/>
      </w:pPr>
      <w:r>
        <w:t>5.9 Vérifier la pression des ressorts (repère vert visible).</w:t>
      </w:r>
    </w:p>
    <w:p>
      <w:pPr>
        <w:ind w:left="454" w:hanging="454"/>
      </w:pPr>
      <w:r>
        <w:t>5.10 Refermer le capot, retirer les outils et déconsigner.</w:t>
      </w:r>
    </w:p>
    <w:p>
      <w:pPr>
        <w:ind w:left="454" w:hanging="454"/>
      </w:pPr>
      <w:r>
        <w:t>5.11 Rodage : limiter la puissance de l'éolienne à 50 % pendant 8 heures, puis revenir à la puissance nominale.</w:t>
      </w:r>
    </w:p>
    <w:p>
      <w:pPr>
        <w:ind w:left="454" w:hanging="454"/>
      </w:pPr>
      <w:r>
        <w:t>5.12 Noter les longueurs mesurées et le numéro de l'ordre de travail.</w:t>
      </w:r>
    </w:p>
    <w:p>
      <w:pPr>
        <w:pStyle w:val="Heading1"/>
      </w:pPr>
      <w:r>
        <w:t>6. Durée</w:t>
      </w:r>
    </w:p>
    <w:p>
      <w:r>
        <w:rPr>
          <w:b w:val="0"/>
          <w:i w:val="0"/>
        </w:rPr>
        <w:t>Durée estimée : 3 heures pour deux techniciens, rodage non compris.</w:t>
      </w:r>
    </w:p>
    <w:p>
      <w:pPr>
        <w:pStyle w:val="Heading1"/>
      </w:pPr>
      <w:r>
        <w:t>7. Historique des révisions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1417"/>
          </w:tcPr>
          <w:p>
            <w:r>
              <w:rPr>
                <w:b/>
              </w:rPr>
              <w:t>Révision</w:t>
            </w:r>
          </w:p>
        </w:tc>
        <w:tc>
          <w:tcPr>
            <w:tcW w:type="dxa" w:w="1701"/>
          </w:tcPr>
          <w:p>
            <w:r>
              <w:rPr>
                <w:b/>
              </w:rPr>
              <w:t>Date</w:t>
            </w:r>
          </w:p>
        </w:tc>
        <w:tc>
          <w:tcPr>
            <w:tcW w:type="dxa" w:w="6520"/>
          </w:tcPr>
          <w:p>
            <w:r>
              <w:rPr>
                <w:b/>
              </w:rPr>
              <w:t>Modification</w:t>
            </w:r>
          </w:p>
        </w:tc>
      </w:tr>
      <w:tr>
        <w:tc>
          <w:tcPr>
            <w:tcW w:type="dxa" w:w="1417"/>
          </w:tcPr>
          <w:p>
            <w:r>
              <w:t>A</w:t>
            </w:r>
          </w:p>
        </w:tc>
        <w:tc>
          <w:tcPr>
            <w:tcW w:type="dxa" w:w="1701"/>
          </w:tcPr>
          <w:p>
            <w:r>
              <w:t>2025-09-15</w:t>
            </w:r>
          </w:p>
        </w:tc>
        <w:tc>
          <w:tcPr>
            <w:tcW w:type="dxa" w:w="6520"/>
          </w:tcPr>
          <w:p>
            <w:r>
              <w:t>Première émission.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247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FICTIONAL - NOT FOR OPERATIONAL USE  |  WI-GEN-014 Rév. A - Remplacement des balais de la génératrice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Contoso Renewables - WI-GEN-014 Rév. A  |  FICTIONAL - NOT FOR OPERATIONAL USE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DocWiki sample generator</Application>
  <Company>Contoso Renewables</Company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WI-GEN-014 Remplacement des balais de la génératrice (Rev. A)</dc:title>
  <dc:subject>FICTIONAL - NOT FOR OPERATIONAL USE</dc:subject>
  <dc:creator>DocWiki sample generator</dc:creator>
  <cp:keywords>WI-GEN-014 procedures fictional sample</cp:keywords>
  <dc:description>FICTIONAL - NOT FOR OPERATIONAL USE</dc:description>
  <cp:lastModifiedBy>DocWiki sample generator</cp:lastModifiedBy>
  <cp:revision>1</cp:revision>
  <dc:language>fr-FR</dc:language>
  <dcterms:created xsi:type="dcterms:W3CDTF">2025-09-15T08:30:00Z</dcterms:created>
  <dcterms:modified xsi:type="dcterms:W3CDTF">2025-09-15T16:45:00Z</dcterms:modified>
</cp:coreProperties>
</file>