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MOC-2025-012 - Gearbox oil grade change to PWG 220</w:t>
      </w:r>
    </w:p>
    <w:p>
      <w:r>
        <w:rPr>
          <w:b w:val="0"/>
          <w:i/>
        </w:rPr>
        <w:t>Management of change record - approved 2025-06-18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6803"/>
          </w:tcPr>
          <w:p>
            <w:r>
              <w:rPr>
                <w:b/>
              </w:rPr>
              <w:t>Value</w:t>
            </w:r>
          </w:p>
        </w:tc>
      </w:tr>
      <w:tr>
        <w:tc>
          <w:tcPr>
            <w:tcW w:type="dxa" w:w="2835"/>
          </w:tcPr>
          <w:p>
            <w:r>
              <w:t>MOC number</w:t>
            </w:r>
          </w:p>
        </w:tc>
        <w:tc>
          <w:tcPr>
            <w:tcW w:type="dxa" w:w="6803"/>
          </w:tcPr>
          <w:p>
            <w:r>
              <w:t>MOC-2025-012</w:t>
            </w:r>
          </w:p>
        </w:tc>
      </w:tr>
      <w:tr>
        <w:tc>
          <w:tcPr>
            <w:tcW w:type="dxa" w:w="2835"/>
          </w:tcPr>
          <w:p>
            <w:r>
              <w:t>Raised</w:t>
            </w:r>
          </w:p>
        </w:tc>
        <w:tc>
          <w:tcPr>
            <w:tcW w:type="dxa" w:w="6803"/>
          </w:tcPr>
          <w:p>
            <w:r>
              <w:t>2025-05-06 by Dario Penwarden, O&amp;M Supervisor</w:t>
            </w:r>
          </w:p>
        </w:tc>
      </w:tr>
      <w:tr>
        <w:tc>
          <w:tcPr>
            <w:tcW w:type="dxa" w:w="2835"/>
          </w:tcPr>
          <w:p>
            <w:r>
              <w:t>Type</w:t>
            </w:r>
          </w:p>
        </w:tc>
        <w:tc>
          <w:tcPr>
            <w:tcW w:type="dxa" w:w="6803"/>
          </w:tcPr>
          <w:p>
            <w:r>
              <w:t>Technical change - lubricant</w:t>
            </w:r>
          </w:p>
        </w:tc>
      </w:tr>
      <w:tr>
        <w:tc>
          <w:tcPr>
            <w:tcW w:type="dxa" w:w="2835"/>
          </w:tcPr>
          <w:p>
            <w:r>
              <w:t>Scope</w:t>
            </w:r>
          </w:p>
        </w:tc>
        <w:tc>
          <w:tcPr>
            <w:tcW w:type="dxa" w:w="6803"/>
          </w:tcPr>
          <w:p>
            <w:r>
              <w:t>WTG-01 to WTG-12</w:t>
            </w:r>
          </w:p>
        </w:tc>
      </w:tr>
      <w:tr>
        <w:tc>
          <w:tcPr>
            <w:tcW w:type="dxa" w:w="2835"/>
          </w:tcPr>
          <w:p>
            <w:r>
              <w:t>Reviewed by</w:t>
            </w:r>
          </w:p>
        </w:tc>
        <w:tc>
          <w:tcPr>
            <w:tcW w:type="dxa" w:w="6803"/>
          </w:tcPr>
          <w:p>
            <w:r>
              <w:t>Greta Vollan (HSE Coordinator), Yusuf Arkwell (Reliability Engineer)</w:t>
            </w:r>
          </w:p>
        </w:tc>
      </w:tr>
      <w:tr>
        <w:tc>
          <w:tcPr>
            <w:tcW w:type="dxa" w:w="2835"/>
          </w:tcPr>
          <w:p>
            <w:r>
              <w:t>Decision</w:t>
            </w:r>
          </w:p>
        </w:tc>
        <w:tc>
          <w:tcPr>
            <w:tcW w:type="dxa" w:w="6803"/>
          </w:tcPr>
          <w:p>
            <w:r>
              <w:t>Approved on 2025-06-18 by Maren Ellingsby, Site Manager</w:t>
            </w:r>
          </w:p>
        </w:tc>
      </w:tr>
    </w:tbl>
    <w:p>
      <w:pPr>
        <w:pStyle w:val="Heading1"/>
      </w:pPr>
      <w:r>
        <w:t>1. Description of the change</w:t>
      </w:r>
    </w:p>
    <w:p>
      <w:r>
        <w:rPr>
          <w:b w:val="0"/>
          <w:i w:val="0"/>
        </w:rPr>
        <w:t>Replace Proseware PWG 320 (ISO VG 320) with Proseware PWG 220 (ISO VG 220) in the gearboxes of all 12 turbines, as required by service bulletin SB-LWS-2025-07 Rev. A. Litware support confirmed on 2025-05-20 (ticket LWS-TS-48213) that the bulletin applies to all 12 CCV turbines of Quellmoor Ridge.</w:t>
      </w:r>
    </w:p>
    <w:p>
      <w:pPr>
        <w:pStyle w:val="Heading1"/>
      </w:pPr>
      <w:r>
        <w:t>2. Reason</w:t>
      </w:r>
    </w:p>
    <w:p>
      <w:r>
        <w:rPr>
          <w:b w:val="0"/>
          <w:i w:val="0"/>
        </w:rPr>
        <w:t>On 2025-01-21, at -24.6 °C, WTG-02 and WTG-09 needed more than 6 hours of heating before they could start. The bulletin also makes the change a condition of the gearbox warranty.</w:t>
      </w:r>
    </w:p>
    <w:p>
      <w:pPr>
        <w:pStyle w:val="Heading1"/>
      </w:pPr>
      <w:r>
        <w:t>3. Risk assessment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268"/>
          </w:tcPr>
          <w:p>
            <w:r>
              <w:rPr>
                <w:b/>
              </w:rPr>
              <w:t>Hazard</w:t>
            </w:r>
          </w:p>
        </w:tc>
        <w:tc>
          <w:tcPr>
            <w:tcW w:type="dxa" w:w="2835"/>
          </w:tcPr>
          <w:p>
            <w:r>
              <w:rPr>
                <w:b/>
              </w:rPr>
              <w:t>Risk</w:t>
            </w:r>
          </w:p>
        </w:tc>
        <w:tc>
          <w:tcPr>
            <w:tcW w:type="dxa" w:w="4535"/>
          </w:tcPr>
          <w:p>
            <w:r>
              <w:rPr>
                <w:b/>
              </w:rPr>
              <w:t>Control</w:t>
            </w:r>
          </w:p>
        </w:tc>
      </w:tr>
      <w:tr>
        <w:tc>
          <w:tcPr>
            <w:tcW w:type="dxa" w:w="2268"/>
          </w:tcPr>
          <w:p>
            <w:r>
              <w:t>Mixing of oils</w:t>
            </w:r>
          </w:p>
        </w:tc>
        <w:tc>
          <w:tcPr>
            <w:tcW w:type="dxa" w:w="2835"/>
          </w:tcPr>
          <w:p>
            <w:r>
              <w:t>Residual PWG 320 above 5 %</w:t>
            </w:r>
          </w:p>
        </w:tc>
        <w:tc>
          <w:tcPr>
            <w:tcW w:type="dxa" w:w="4535"/>
          </w:tcPr>
          <w:p>
            <w:r>
              <w:t>60 L flush; label the filler; remove PWG 320 drums from the shelf</w:t>
            </w:r>
          </w:p>
        </w:tc>
      </w:tr>
      <w:tr>
        <w:tc>
          <w:tcPr>
            <w:tcW w:type="dxa" w:w="2268"/>
          </w:tcPr>
          <w:p>
            <w:r>
              <w:t>Cold start</w:t>
            </w:r>
          </w:p>
        </w:tc>
        <w:tc>
          <w:tcPr>
            <w:tcW w:type="dxa" w:w="2835"/>
          </w:tcPr>
          <w:p>
            <w:r>
              <w:t>Wrong start parameter</w:t>
            </w:r>
          </w:p>
        </w:tc>
        <w:tc>
          <w:tcPr>
            <w:tcW w:type="dxa" w:w="4535"/>
          </w:tcPr>
          <w:p>
            <w:r>
              <w:t>Set GBX_TMIN_START to 5 °C and verify it in the conversion checklist</w:t>
            </w:r>
          </w:p>
        </w:tc>
      </w:tr>
      <w:tr>
        <w:tc>
          <w:tcPr>
            <w:tcW w:type="dxa" w:w="2268"/>
          </w:tcPr>
          <w:p>
            <w:r>
              <w:t>Hot oil and spills</w:t>
            </w:r>
          </w:p>
        </w:tc>
        <w:tc>
          <w:tcPr>
            <w:tcW w:type="dxa" w:w="2835"/>
          </w:tcPr>
          <w:p>
            <w:r>
              <w:t>Burns, environmental spill</w:t>
            </w:r>
          </w:p>
        </w:tc>
        <w:tc>
          <w:tcPr>
            <w:tcW w:type="dxa" w:w="4535"/>
          </w:tcPr>
          <w:p>
            <w:r>
              <w:t>SOP-GBX-010; spill kit; drain between 40 and 60 °C</w:t>
            </w:r>
          </w:p>
        </w:tc>
      </w:tr>
      <w:tr>
        <w:tc>
          <w:tcPr>
            <w:tcW w:type="dxa" w:w="2268"/>
          </w:tcPr>
          <w:p>
            <w:r>
              <w:t>Availability</w:t>
            </w:r>
          </w:p>
        </w:tc>
        <w:tc>
          <w:tcPr>
            <w:tcW w:type="dxa" w:w="2835"/>
          </w:tcPr>
          <w:p>
            <w:r>
              <w:t>About 6 hours downtime per turbine</w:t>
            </w:r>
          </w:p>
        </w:tc>
        <w:tc>
          <w:tcPr>
            <w:tcW w:type="dxa" w:w="4535"/>
          </w:tcPr>
          <w:p>
            <w:r>
              <w:t>Plan the campaign in low-wind periods</w:t>
            </w:r>
          </w:p>
        </w:tc>
      </w:tr>
      <w:tr>
        <w:tc>
          <w:tcPr>
            <w:tcW w:type="dxa" w:w="2268"/>
          </w:tcPr>
          <w:p>
            <w:r>
              <w:t>Waste oil</w:t>
            </w:r>
          </w:p>
        </w:tc>
        <w:tc>
          <w:tcPr>
            <w:tcW w:type="dxa" w:w="2835"/>
          </w:tcPr>
          <w:p>
            <w:r>
              <w:t>12 x 470 L of waste oil</w:t>
            </w:r>
          </w:p>
        </w:tc>
        <w:tc>
          <w:tcPr>
            <w:tcW w:type="dxa" w:w="4535"/>
          </w:tcPr>
          <w:p>
            <w:r>
              <w:t>Licensed carrier; check the bund capacity</w:t>
            </w:r>
          </w:p>
        </w:tc>
      </w:tr>
    </w:tbl>
    <w:p>
      <w:pPr>
        <w:pStyle w:val="Heading1"/>
      </w:pPr>
      <w:r>
        <w:t>4.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80"/>
          </w:tcPr>
          <w:p>
            <w:r>
              <w:rPr>
                <w:b/>
              </w:rPr>
              <w:t>No.</w:t>
            </w:r>
          </w:p>
        </w:tc>
        <w:tc>
          <w:tcPr>
            <w:tcW w:type="dxa" w:w="5102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984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871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5102"/>
          </w:tcPr>
          <w:p>
            <w:r>
              <w:t>Revise SOP-GBX-010 to Rev. B</w:t>
            </w:r>
          </w:p>
        </w:tc>
        <w:tc>
          <w:tcPr>
            <w:tcW w:type="dxa" w:w="1984"/>
          </w:tcPr>
          <w:p>
            <w:r>
              <w:t>Dario Penwarden</w:t>
            </w:r>
          </w:p>
        </w:tc>
        <w:tc>
          <w:tcPr>
            <w:tcW w:type="dxa" w:w="1871"/>
          </w:tcPr>
          <w:p>
            <w:r>
              <w:t>2025-08-29</w:t>
            </w:r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5102"/>
          </w:tcPr>
          <w:p>
            <w:r>
              <w:t>Order 36 drums of PWG 220 and set the minimum stock of PWS-220-D208 to 8 drums</w:t>
            </w:r>
          </w:p>
        </w:tc>
        <w:tc>
          <w:tcPr>
            <w:tcW w:type="dxa" w:w="1984"/>
          </w:tcPr>
          <w:p>
            <w:r>
              <w:t>Tomasz Lebrecht</w:t>
            </w:r>
          </w:p>
        </w:tc>
        <w:tc>
          <w:tcPr>
            <w:tcW w:type="dxa" w:w="1871"/>
          </w:tcPr>
          <w:p>
            <w:r>
              <w:t>2025-08-15</w:t>
            </w:r>
          </w:p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5102"/>
          </w:tcPr>
          <w:p>
            <w:r>
              <w:t>Conversion campaign WTG-01 to WTG-12</w:t>
            </w:r>
          </w:p>
        </w:tc>
        <w:tc>
          <w:tcPr>
            <w:tcW w:type="dxa" w:w="1984"/>
          </w:tcPr>
          <w:p>
            <w:r>
              <w:t>Dario Penwarden</w:t>
            </w:r>
          </w:p>
        </w:tc>
        <w:tc>
          <w:tcPr>
            <w:tcW w:type="dxa" w:w="1871"/>
          </w:tcPr>
          <w:p>
            <w:r>
              <w:t>2025-09-01 to 2025-11-28</w:t>
            </w:r>
          </w:p>
        </w:tc>
      </w:tr>
      <w:tr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5102"/>
          </w:tcPr>
          <w:p>
            <w:r>
              <w:t>Toolbox talk on cold-weather start-up with the new oil</w:t>
            </w:r>
          </w:p>
        </w:tc>
        <w:tc>
          <w:tcPr>
            <w:tcW w:type="dxa" w:w="1984"/>
          </w:tcPr>
          <w:p>
            <w:r>
              <w:t>Dario Penwarden</w:t>
            </w:r>
          </w:p>
        </w:tc>
        <w:tc>
          <w:tcPr>
            <w:tcW w:type="dxa" w:w="1871"/>
          </w:tcPr>
          <w:p>
            <w:r>
              <w:t>2025-11-30</w:t>
            </w:r>
          </w:p>
        </w:tc>
      </w:tr>
      <w:tr>
        <w:tc>
          <w:tcPr>
            <w:tcW w:type="dxa" w:w="680"/>
          </w:tcPr>
          <w:p>
            <w:r>
              <w:t>5</w:t>
            </w:r>
          </w:p>
        </w:tc>
        <w:tc>
          <w:tcPr>
            <w:tcW w:type="dxa" w:w="5102"/>
          </w:tcPr>
          <w:p>
            <w:r>
              <w:t>Update the maintenance plan and the oil sampling schedule</w:t>
            </w:r>
          </w:p>
        </w:tc>
        <w:tc>
          <w:tcPr>
            <w:tcW w:type="dxa" w:w="1984"/>
          </w:tcPr>
          <w:p>
            <w:r>
              <w:t>Yusuf Arkwell</w:t>
            </w:r>
          </w:p>
        </w:tc>
        <w:tc>
          <w:tcPr>
            <w:tcW w:type="dxa" w:w="1871"/>
          </w:tcPr>
          <w:p>
            <w:r>
              <w:t>2025-12-15</w:t>
            </w:r>
          </w:p>
        </w:tc>
      </w:tr>
      <w:tr>
        <w:tc>
          <w:tcPr>
            <w:tcW w:type="dxa" w:w="680"/>
          </w:tcPr>
          <w:p>
            <w:r>
              <w:t>6</w:t>
            </w:r>
          </w:p>
        </w:tc>
        <w:tc>
          <w:tcPr>
            <w:tcW w:type="dxa" w:w="5102"/>
          </w:tcPr>
          <w:p>
            <w:r>
              <w:t>Send the Litware completion form within 30 days of each conversion</w:t>
            </w:r>
          </w:p>
        </w:tc>
        <w:tc>
          <w:tcPr>
            <w:tcW w:type="dxa" w:w="1984"/>
          </w:tcPr>
          <w:p>
            <w:r>
              <w:t>Dario Penwarden</w:t>
            </w:r>
          </w:p>
        </w:tc>
        <w:tc>
          <w:tcPr>
            <w:tcW w:type="dxa" w:w="1871"/>
          </w:tcPr>
          <w:p>
            <w:r>
              <w:t>per conversion</w:t>
            </w:r>
          </w:p>
        </w:tc>
      </w:tr>
    </w:tbl>
    <w:p>
      <w:pPr>
        <w:pStyle w:val="Heading1"/>
      </w:pPr>
      <w:r>
        <w:t>5. Cost</w:t>
      </w:r>
    </w:p>
    <w:p>
      <w:r>
        <w:rPr>
          <w:b w:val="0"/>
          <w:i w:val="0"/>
        </w:rPr>
        <w:t>Estimated cost EUR 58,600 (36 drums of PWG 220, 12 filter elements, labour and waste oil disposal), within the 2025 maintenance budget.</w:t>
      </w:r>
    </w:p>
    <w:p>
      <w:pPr>
        <w:pStyle w:val="Heading1"/>
      </w:pPr>
      <w:r>
        <w:t>6. Approval</w:t>
      </w:r>
    </w:p>
    <w:p>
      <w:r>
        <w:rPr>
          <w:b w:val="0"/>
          <w:i w:val="0"/>
        </w:rPr>
        <w:t>Approved by Maren Ellingsby, Site Manager, on 2025-06-18. Implementation is reported at the monthly O&amp;M review.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FICTIONAL - NOT FOR OPERATIONAL USE  |  MOC-2025-012 - Management of change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Contoso Renewables - MOC-2025-012  |  FICTIONAL - NOT FOR OPERATIONAL USE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DocWiki sample generator</Application>
  <Company>Contoso Renewables</Company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MOC-2025-012 Gearbox oil grade change to PWG 220</dc:title>
  <dc:subject>FICTIONAL - NOT FOR OPERATIONAL USE</dc:subject>
  <dc:creator>DocWiki sample generator</dc:creator>
  <cp:keywords>MOC-2025-012 change fictional sample</cp:keywords>
  <dc:description>FICTIONAL - NOT FOR OPERATIONAL USE</dc:description>
  <cp:lastModifiedBy>DocWiki sample generator</cp:lastModifiedBy>
  <cp:revision>1</cp:revision>
  <dc:language>en-GB</dc:language>
  <dcterms:created xsi:type="dcterms:W3CDTF">2025-06-18T08:30:00Z</dcterms:created>
  <dcterms:modified xsi:type="dcterms:W3CDTF">2025-06-18T16:45:00Z</dcterms:modified>
</cp:coreProperties>
</file>